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31" w:rsidRPr="007D53BF" w:rsidRDefault="00482F31" w:rsidP="00482F31">
      <w:pPr>
        <w:spacing w:after="0" w:line="240" w:lineRule="auto"/>
        <w:rPr>
          <w:rFonts w:ascii="Calibri" w:hAnsi="Calibri"/>
          <w:bCs/>
          <w:color w:val="FF0000"/>
          <w:szCs w:val="24"/>
        </w:rPr>
      </w:pPr>
      <w:r w:rsidRPr="007D53BF">
        <w:rPr>
          <w:rFonts w:ascii="Calibri" w:hAnsi="Calibri"/>
          <w:bCs/>
          <w:color w:val="FF0000"/>
          <w:szCs w:val="24"/>
        </w:rPr>
        <w:t>Online Interactive Learning Format</w:t>
      </w:r>
    </w:p>
    <w:p w:rsidR="00482F31" w:rsidRPr="007D53BF" w:rsidRDefault="007D53BF" w:rsidP="00201F07">
      <w:pPr>
        <w:pStyle w:val="subhead2"/>
        <w:shd w:val="clear" w:color="auto" w:fill="FFFFFF"/>
        <w:spacing w:before="0" w:beforeAutospacing="0" w:after="0" w:afterAutospacing="0" w:line="240" w:lineRule="auto"/>
        <w:rPr>
          <w:rFonts w:ascii="Calibri" w:hAnsi="Calibri"/>
          <w:bCs w:val="0"/>
          <w:color w:val="FF0000"/>
          <w:sz w:val="24"/>
          <w:szCs w:val="24"/>
        </w:rPr>
      </w:pPr>
      <w:r w:rsidRPr="007D53BF">
        <w:rPr>
          <w:rFonts w:ascii="Calibri" w:hAnsi="Calibri" w:cstheme="minorHAnsi"/>
          <w:color w:val="FF0000"/>
          <w:sz w:val="24"/>
          <w:szCs w:val="24"/>
        </w:rPr>
        <w:t>EDUX 6465</w:t>
      </w:r>
      <w:r w:rsidR="00482F31" w:rsidRPr="007D53BF">
        <w:rPr>
          <w:rFonts w:ascii="Calibri" w:hAnsi="Calibri" w:cstheme="minorHAnsi"/>
          <w:color w:val="FF0000"/>
          <w:sz w:val="24"/>
          <w:szCs w:val="24"/>
        </w:rPr>
        <w:t xml:space="preserve"> (F, G, H) </w:t>
      </w:r>
      <w:r w:rsidRPr="007D53BF">
        <w:rPr>
          <w:rFonts w:ascii="Calibri" w:hAnsi="Calibri" w:cstheme="minorHAnsi"/>
          <w:b w:val="0"/>
          <w:bCs w:val="0"/>
          <w:color w:val="FF0000"/>
          <w:sz w:val="24"/>
          <w:szCs w:val="24"/>
        </w:rPr>
        <w:t>Content-Based Instruction for English Language Learner</w:t>
      </w:r>
      <w:r w:rsidRPr="007D53BF">
        <w:rPr>
          <w:rFonts w:ascii="Calibri" w:hAnsi="Calibri" w:cstheme="minorHAnsi"/>
          <w:b w:val="0"/>
          <w:bCs w:val="0"/>
          <w:color w:val="FF0000"/>
          <w:sz w:val="24"/>
          <w:szCs w:val="24"/>
        </w:rPr>
        <w:t>S</w:t>
      </w:r>
    </w:p>
    <w:p w:rsidR="00482F31" w:rsidRPr="007D53BF" w:rsidRDefault="00482F31" w:rsidP="00482F31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:rsidR="00482F31" w:rsidRPr="007D53BF" w:rsidRDefault="00482F31" w:rsidP="00482F31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7D53BF">
        <w:rPr>
          <w:rFonts w:ascii="Calibri" w:hAnsi="Calibri"/>
          <w:b/>
          <w:bCs/>
          <w:sz w:val="24"/>
          <w:szCs w:val="24"/>
        </w:rPr>
        <w:t xml:space="preserve">Course Description </w:t>
      </w:r>
    </w:p>
    <w:p w:rsidR="007D53BF" w:rsidRPr="007D53BF" w:rsidRDefault="007D53BF" w:rsidP="007D53BF">
      <w:pPr>
        <w:spacing w:after="0" w:line="240" w:lineRule="auto"/>
        <w:rPr>
          <w:rFonts w:ascii="Calibri" w:hAnsi="Calibri"/>
          <w:bCs/>
          <w:sz w:val="24"/>
          <w:szCs w:val="24"/>
        </w:rPr>
      </w:pPr>
      <w:r w:rsidRPr="007D53BF">
        <w:rPr>
          <w:rFonts w:ascii="Calibri" w:hAnsi="Calibri"/>
          <w:bCs/>
          <w:sz w:val="24"/>
          <w:szCs w:val="24"/>
        </w:rPr>
        <w:t>This 2</w:t>
      </w:r>
      <w:r w:rsidRPr="007D53BF">
        <w:rPr>
          <w:rFonts w:ascii="Calibri" w:hAnsi="Calibri"/>
          <w:bCs/>
          <w:sz w:val="24"/>
          <w:szCs w:val="24"/>
          <w:vertAlign w:val="superscript"/>
        </w:rPr>
        <w:t>nd</w:t>
      </w:r>
      <w:r w:rsidRPr="007D53BF">
        <w:rPr>
          <w:rFonts w:ascii="Calibri" w:hAnsi="Calibri"/>
          <w:bCs/>
          <w:sz w:val="24"/>
          <w:szCs w:val="24"/>
        </w:rPr>
        <w:t xml:space="preserve"> Edition course will provide participants with an understanding of the main characteristics and types of content-based instruction. It will guide them through ways of balancing the dual focus on language and content, as well as introduce them to a helpful framework for designing content-based courses and lessons. This practical course examines several useful activity types and considers how to integrate listening, speaking, reading, and writing in content-based instruction for students at different proficiency levels. </w:t>
      </w:r>
    </w:p>
    <w:p w:rsidR="007D53BF" w:rsidRPr="007D53BF" w:rsidRDefault="007D53BF" w:rsidP="007D53BF">
      <w:pPr>
        <w:spacing w:after="0" w:line="240" w:lineRule="auto"/>
        <w:rPr>
          <w:rFonts w:ascii="Calibri" w:hAnsi="Calibri"/>
          <w:bCs/>
          <w:sz w:val="24"/>
          <w:szCs w:val="24"/>
        </w:rPr>
      </w:pPr>
    </w:p>
    <w:p w:rsidR="007D53BF" w:rsidRPr="007D53BF" w:rsidRDefault="007D53BF" w:rsidP="007D53BF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7D53BF">
        <w:rPr>
          <w:rFonts w:ascii="Calibri" w:hAnsi="Calibri"/>
          <w:b/>
          <w:bCs/>
          <w:sz w:val="24"/>
          <w:szCs w:val="24"/>
        </w:rPr>
        <w:t>Cours</w:t>
      </w:r>
      <w:bookmarkStart w:id="0" w:name="_GoBack"/>
      <w:bookmarkEnd w:id="0"/>
      <w:r w:rsidRPr="007D53BF">
        <w:rPr>
          <w:rFonts w:ascii="Calibri" w:hAnsi="Calibri"/>
          <w:b/>
          <w:bCs/>
          <w:sz w:val="24"/>
          <w:szCs w:val="24"/>
        </w:rPr>
        <w:t xml:space="preserve">e Objectives </w:t>
      </w:r>
    </w:p>
    <w:p w:rsidR="007D53BF" w:rsidRPr="007D53BF" w:rsidRDefault="007D53BF" w:rsidP="007D53B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4"/>
          <w:szCs w:val="24"/>
        </w:rPr>
      </w:pPr>
      <w:r w:rsidRPr="007D53BF">
        <w:rPr>
          <w:rFonts w:ascii="Calibri" w:hAnsi="Calibri"/>
          <w:bCs/>
          <w:sz w:val="24"/>
          <w:szCs w:val="24"/>
        </w:rPr>
        <w:t xml:space="preserve">Explain content-based instruction, including the seven characteristics typical of this type of instruction. </w:t>
      </w:r>
    </w:p>
    <w:p w:rsidR="007D53BF" w:rsidRPr="007D53BF" w:rsidRDefault="007D53BF" w:rsidP="007D53B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4"/>
          <w:szCs w:val="24"/>
        </w:rPr>
      </w:pPr>
      <w:r w:rsidRPr="007D53BF">
        <w:rPr>
          <w:rFonts w:ascii="Calibri" w:hAnsi="Calibri"/>
          <w:bCs/>
          <w:sz w:val="24"/>
          <w:szCs w:val="24"/>
        </w:rPr>
        <w:t xml:space="preserve">Describe about the four main types of content-based instruction (CBI)—sustained CBI, the adjunct model, sheltered content instruction, and theme-based instruction—and be able to explain the similarities and differences among the models. </w:t>
      </w:r>
    </w:p>
    <w:p w:rsidR="007D53BF" w:rsidRPr="007D53BF" w:rsidRDefault="007D53BF" w:rsidP="007D53B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4"/>
          <w:szCs w:val="24"/>
        </w:rPr>
      </w:pPr>
      <w:r w:rsidRPr="007D53BF">
        <w:rPr>
          <w:rFonts w:ascii="Calibri" w:hAnsi="Calibri"/>
          <w:bCs/>
          <w:sz w:val="24"/>
          <w:szCs w:val="24"/>
        </w:rPr>
        <w:t xml:space="preserve">Understand the similarities and differences among CBI and (1) immersion curricula, (2) language across the curriculum, (3) content-enriched foreign language in the elementary schools (FLES), (4) English for specific purposes, and (5) general English curricula. </w:t>
      </w:r>
    </w:p>
    <w:p w:rsidR="007D53BF" w:rsidRPr="007D53BF" w:rsidRDefault="007D53BF" w:rsidP="007D53B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4"/>
          <w:szCs w:val="24"/>
        </w:rPr>
      </w:pPr>
      <w:r w:rsidRPr="007D53BF">
        <w:rPr>
          <w:rFonts w:ascii="Calibri" w:hAnsi="Calibri"/>
          <w:bCs/>
          <w:sz w:val="24"/>
          <w:szCs w:val="24"/>
        </w:rPr>
        <w:t xml:space="preserve">Assess the Six T’s Approach to content-based curriculum development, and be able to apply this approach to developing content-based lessons. </w:t>
      </w:r>
    </w:p>
    <w:p w:rsidR="007D53BF" w:rsidRPr="007D53BF" w:rsidRDefault="007D53BF" w:rsidP="007D53B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4"/>
          <w:szCs w:val="24"/>
        </w:rPr>
      </w:pPr>
      <w:r w:rsidRPr="007D53BF">
        <w:rPr>
          <w:rFonts w:ascii="Calibri" w:hAnsi="Calibri"/>
          <w:bCs/>
          <w:sz w:val="24"/>
          <w:szCs w:val="24"/>
        </w:rPr>
        <w:t xml:space="preserve">Develop strategies for helping learners acquire both content knowledge and target-language knowledge. </w:t>
      </w:r>
    </w:p>
    <w:p w:rsidR="007D53BF" w:rsidRPr="007D53BF" w:rsidRDefault="007D53BF" w:rsidP="007D53B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4"/>
          <w:szCs w:val="24"/>
        </w:rPr>
      </w:pPr>
      <w:r w:rsidRPr="007D53BF">
        <w:rPr>
          <w:rFonts w:ascii="Calibri" w:hAnsi="Calibri"/>
          <w:bCs/>
          <w:sz w:val="24"/>
          <w:szCs w:val="24"/>
        </w:rPr>
        <w:t xml:space="preserve">Explain the roles that relevance, exploitability, instructor expertise, and institutional expectations play in selecting and developing content for a content-based course. </w:t>
      </w:r>
    </w:p>
    <w:p w:rsidR="007D53BF" w:rsidRPr="007D53BF" w:rsidRDefault="007D53BF" w:rsidP="007D53B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4"/>
          <w:szCs w:val="24"/>
        </w:rPr>
      </w:pPr>
      <w:r w:rsidRPr="007D53BF">
        <w:rPr>
          <w:rFonts w:ascii="Calibri" w:hAnsi="Calibri"/>
          <w:bCs/>
          <w:sz w:val="24"/>
          <w:szCs w:val="24"/>
        </w:rPr>
        <w:t xml:space="preserve">Classify the main criteria for selecting and developing materials for content-based courses and lessons, and explain the role that schema theory plays in working with both commercially produced and authentic materials in content-based lessons. </w:t>
      </w:r>
    </w:p>
    <w:p w:rsidR="007D53BF" w:rsidRPr="007D53BF" w:rsidRDefault="007D53BF" w:rsidP="007D53B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4"/>
          <w:szCs w:val="24"/>
        </w:rPr>
      </w:pPr>
      <w:r w:rsidRPr="007D53BF">
        <w:rPr>
          <w:rFonts w:ascii="Calibri" w:hAnsi="Calibri"/>
          <w:bCs/>
          <w:sz w:val="24"/>
          <w:szCs w:val="24"/>
        </w:rPr>
        <w:t xml:space="preserve">Understand different activity types that you can use in content-based instruction, and explain how you can use tasks, visual products, and project work in content-based lessons. </w:t>
      </w:r>
    </w:p>
    <w:p w:rsidR="007D53BF" w:rsidRPr="007D53BF" w:rsidRDefault="007D53BF" w:rsidP="007D53B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4"/>
          <w:szCs w:val="24"/>
        </w:rPr>
      </w:pPr>
      <w:r w:rsidRPr="007D53BF">
        <w:rPr>
          <w:rFonts w:ascii="Calibri" w:hAnsi="Calibri"/>
          <w:bCs/>
          <w:sz w:val="24"/>
          <w:szCs w:val="24"/>
        </w:rPr>
        <w:t xml:space="preserve">Develop an integrated skills focus that includes prototypical activities. </w:t>
      </w:r>
    </w:p>
    <w:p w:rsidR="007D53BF" w:rsidRPr="007D53BF" w:rsidRDefault="007D53BF" w:rsidP="007D53B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4"/>
          <w:szCs w:val="24"/>
        </w:rPr>
      </w:pPr>
      <w:r w:rsidRPr="007D53BF">
        <w:rPr>
          <w:rFonts w:ascii="Calibri" w:hAnsi="Calibri"/>
          <w:bCs/>
          <w:sz w:val="24"/>
          <w:szCs w:val="24"/>
        </w:rPr>
        <w:t xml:space="preserve">Consider issues and techniques related to using CBI with (literate) beginners, false beginners, intermediate, and advanced language learners. </w:t>
      </w:r>
    </w:p>
    <w:p w:rsidR="007D53BF" w:rsidRPr="007D53BF" w:rsidRDefault="007D53BF" w:rsidP="007D53B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4"/>
          <w:szCs w:val="24"/>
        </w:rPr>
      </w:pPr>
      <w:r w:rsidRPr="007D53BF">
        <w:rPr>
          <w:rFonts w:ascii="Calibri" w:hAnsi="Calibri"/>
          <w:bCs/>
          <w:sz w:val="24"/>
          <w:szCs w:val="24"/>
        </w:rPr>
        <w:t xml:space="preserve">Understand numerous technological resources that you can use in content-based instruction. </w:t>
      </w:r>
    </w:p>
    <w:p w:rsidR="007D53BF" w:rsidRPr="007D53BF" w:rsidRDefault="007D53BF" w:rsidP="007D53B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4"/>
          <w:szCs w:val="24"/>
        </w:rPr>
      </w:pPr>
      <w:r w:rsidRPr="007D53BF">
        <w:rPr>
          <w:rFonts w:ascii="Calibri" w:hAnsi="Calibri"/>
          <w:bCs/>
          <w:sz w:val="24"/>
          <w:szCs w:val="24"/>
        </w:rPr>
        <w:t xml:space="preserve">Explain the main purposes of language testing, and identify criteria that you can use to evaluate language measures. </w:t>
      </w:r>
    </w:p>
    <w:p w:rsidR="007D53BF" w:rsidRPr="007D53BF" w:rsidRDefault="007D53BF" w:rsidP="007D53B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  <w:bCs/>
          <w:sz w:val="24"/>
          <w:szCs w:val="24"/>
        </w:rPr>
      </w:pPr>
      <w:r w:rsidRPr="007D53BF">
        <w:rPr>
          <w:rFonts w:ascii="Calibri" w:hAnsi="Calibri"/>
          <w:bCs/>
          <w:sz w:val="24"/>
          <w:szCs w:val="24"/>
        </w:rPr>
        <w:lastRenderedPageBreak/>
        <w:t>Evaluate the role alternative and authentic assessment play in language testing and content-based instruction.</w:t>
      </w:r>
    </w:p>
    <w:p w:rsidR="001C3B4C" w:rsidRPr="007D53BF" w:rsidRDefault="001C3B4C">
      <w:pPr>
        <w:rPr>
          <w:rFonts w:ascii="Calibri" w:hAnsi="Calibri"/>
          <w:sz w:val="24"/>
          <w:szCs w:val="24"/>
        </w:rPr>
      </w:pPr>
    </w:p>
    <w:sectPr w:rsidR="001C3B4C" w:rsidRPr="007D53BF" w:rsidSect="001C3B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67A54"/>
    <w:multiLevelType w:val="hybridMultilevel"/>
    <w:tmpl w:val="C04CD908"/>
    <w:lvl w:ilvl="0" w:tplc="78222826">
      <w:start w:val="1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31"/>
    <w:rsid w:val="001C3B4C"/>
    <w:rsid w:val="00201F07"/>
    <w:rsid w:val="0036535F"/>
    <w:rsid w:val="00482F31"/>
    <w:rsid w:val="007D53BF"/>
    <w:rsid w:val="00C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31"/>
    <w:pPr>
      <w:spacing w:after="200" w:line="276" w:lineRule="auto"/>
    </w:pPr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F31"/>
    <w:pPr>
      <w:ind w:left="720"/>
      <w:contextualSpacing/>
    </w:pPr>
  </w:style>
  <w:style w:type="paragraph" w:customStyle="1" w:styleId="subhead2">
    <w:name w:val="subhead2"/>
    <w:basedOn w:val="Normal"/>
    <w:rsid w:val="00482F31"/>
    <w:pPr>
      <w:spacing w:before="100" w:beforeAutospacing="1" w:after="100" w:afterAutospacing="1" w:line="408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31"/>
    <w:pPr>
      <w:spacing w:after="200" w:line="276" w:lineRule="auto"/>
    </w:pPr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F31"/>
    <w:pPr>
      <w:ind w:left="720"/>
      <w:contextualSpacing/>
    </w:pPr>
  </w:style>
  <w:style w:type="paragraph" w:customStyle="1" w:styleId="subhead2">
    <w:name w:val="subhead2"/>
    <w:basedOn w:val="Normal"/>
    <w:rsid w:val="00482F31"/>
    <w:pPr>
      <w:spacing w:before="100" w:beforeAutospacing="1" w:after="100" w:afterAutospacing="1" w:line="408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2277</Characters>
  <Application>Microsoft Macintosh Word</Application>
  <DocSecurity>0</DocSecurity>
  <Lines>18</Lines>
  <Paragraphs>5</Paragraphs>
  <ScaleCrop>false</ScaleCrop>
  <Company>College Credit Connection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Schwartz</dc:creator>
  <cp:keywords/>
  <dc:description/>
  <cp:lastModifiedBy>Dana Schwartz</cp:lastModifiedBy>
  <cp:revision>2</cp:revision>
  <dcterms:created xsi:type="dcterms:W3CDTF">2011-10-19T20:25:00Z</dcterms:created>
  <dcterms:modified xsi:type="dcterms:W3CDTF">2011-10-19T20:25:00Z</dcterms:modified>
</cp:coreProperties>
</file>